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耿红斌</w:t>
      </w:r>
      <w:r>
        <w:rPr>
          <w:rFonts w:hint="eastAsia"/>
          <w:sz w:val="15"/>
          <w:szCs w:val="15"/>
          <w:highlight w:val="none"/>
        </w:rPr>
        <w:t>，</w:t>
      </w:r>
      <w:r>
        <w:rPr>
          <w:rFonts w:hint="eastAsia"/>
          <w:sz w:val="15"/>
          <w:szCs w:val="15"/>
          <w:highlight w:val="none"/>
          <w:lang w:val="en-US" w:eastAsia="zh-CN"/>
        </w:rPr>
        <w:t>130126199110080937</w:t>
      </w:r>
      <w:r>
        <w:rPr>
          <w:rFonts w:hint="eastAsia"/>
          <w:sz w:val="15"/>
          <w:szCs w:val="15"/>
        </w:rPr>
        <w:t xml:space="preserve">  </w:t>
      </w:r>
      <w:r>
        <w:rPr>
          <w:rFonts w:hint="eastAsia"/>
          <w:sz w:val="15"/>
          <w:szCs w:val="15"/>
          <w:lang w:val="en-US" w:eastAsia="zh-CN"/>
        </w:rPr>
        <w:t>冀AM6741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