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侯刘名</w:t>
      </w:r>
      <w:r>
        <w:rPr>
          <w:rFonts w:hint="eastAsia"/>
          <w:sz w:val="15"/>
          <w:szCs w:val="15"/>
          <w:highlight w:val="none"/>
        </w:rPr>
        <w:t>，</w:t>
      </w:r>
      <w:r>
        <w:rPr>
          <w:rFonts w:hint="eastAsia"/>
          <w:sz w:val="15"/>
          <w:szCs w:val="15"/>
          <w:highlight w:val="none"/>
          <w:lang w:val="en-US" w:eastAsia="zh-CN"/>
        </w:rPr>
        <w:t>23118119860423091X</w:t>
      </w:r>
      <w:r>
        <w:rPr>
          <w:rFonts w:hint="eastAsia"/>
          <w:sz w:val="15"/>
          <w:szCs w:val="15"/>
        </w:rPr>
        <w:t xml:space="preserve">  </w:t>
      </w:r>
      <w:r>
        <w:rPr>
          <w:rFonts w:hint="eastAsia"/>
          <w:sz w:val="15"/>
          <w:szCs w:val="15"/>
          <w:lang w:val="en-US" w:eastAsia="zh-CN"/>
        </w:rPr>
        <w:t>冀J28360D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