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胡建军</w:t>
      </w:r>
      <w:r>
        <w:rPr>
          <w:rFonts w:hint="eastAsia"/>
          <w:sz w:val="15"/>
          <w:szCs w:val="15"/>
          <w:highlight w:val="none"/>
        </w:rPr>
        <w:t>，</w:t>
      </w:r>
      <w:r>
        <w:rPr>
          <w:rFonts w:hint="eastAsia"/>
          <w:sz w:val="15"/>
          <w:szCs w:val="15"/>
          <w:highlight w:val="none"/>
          <w:lang w:val="en-US" w:eastAsia="zh-CN"/>
        </w:rPr>
        <w:t>142223197702087711</w:t>
      </w:r>
      <w:r>
        <w:rPr>
          <w:rFonts w:hint="eastAsia"/>
          <w:sz w:val="15"/>
          <w:szCs w:val="15"/>
        </w:rPr>
        <w:t xml:space="preserve">  </w:t>
      </w:r>
      <w:r>
        <w:rPr>
          <w:rFonts w:hint="eastAsia"/>
          <w:sz w:val="15"/>
          <w:szCs w:val="15"/>
          <w:lang w:val="en-US" w:eastAsia="zh-CN"/>
        </w:rPr>
        <w:t>晋HJ0751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