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高军会</w:t>
      </w:r>
      <w:r>
        <w:rPr>
          <w:rFonts w:hint="eastAsia"/>
          <w:sz w:val="15"/>
          <w:szCs w:val="15"/>
          <w:highlight w:val="none"/>
        </w:rPr>
        <w:t>，</w:t>
      </w:r>
      <w:r>
        <w:rPr>
          <w:rFonts w:hint="eastAsia"/>
          <w:sz w:val="15"/>
          <w:szCs w:val="15"/>
          <w:highlight w:val="none"/>
          <w:lang w:val="en-US" w:eastAsia="zh-CN"/>
        </w:rPr>
        <w:t>132337197608070499</w:t>
      </w:r>
      <w:r>
        <w:rPr>
          <w:rFonts w:hint="eastAsia"/>
          <w:sz w:val="15"/>
          <w:szCs w:val="15"/>
        </w:rPr>
        <w:t xml:space="preserve">  </w:t>
      </w:r>
      <w:r>
        <w:rPr>
          <w:rFonts w:hint="eastAsia"/>
          <w:sz w:val="15"/>
          <w:szCs w:val="15"/>
          <w:lang w:val="en-US" w:eastAsia="zh-CN"/>
        </w:rPr>
        <w:t>冀AAA586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