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康文梅</w:t>
      </w:r>
      <w:r>
        <w:rPr>
          <w:rFonts w:hint="eastAsia"/>
          <w:sz w:val="15"/>
          <w:szCs w:val="15"/>
          <w:highlight w:val="none"/>
        </w:rPr>
        <w:t>，</w:t>
      </w:r>
      <w:r>
        <w:rPr>
          <w:rFonts w:hint="eastAsia"/>
          <w:sz w:val="15"/>
          <w:szCs w:val="15"/>
          <w:highlight w:val="none"/>
          <w:lang w:val="en-US" w:eastAsia="zh-CN"/>
        </w:rPr>
        <w:t>132335197612051327</w:t>
      </w:r>
      <w:r>
        <w:rPr>
          <w:rFonts w:hint="eastAsia"/>
          <w:sz w:val="15"/>
          <w:szCs w:val="15"/>
        </w:rPr>
        <w:t xml:space="preserve">  </w:t>
      </w:r>
      <w:r>
        <w:rPr>
          <w:rFonts w:hint="eastAsia"/>
          <w:sz w:val="15"/>
          <w:szCs w:val="15"/>
          <w:lang w:val="en-US" w:eastAsia="zh-CN"/>
        </w:rPr>
        <w:t>鲁G08989D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