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李林</w:t>
      </w:r>
      <w:r>
        <w:rPr>
          <w:rFonts w:hint="eastAsia"/>
          <w:sz w:val="15"/>
          <w:szCs w:val="15"/>
          <w:highlight w:val="none"/>
        </w:rPr>
        <w:t>，</w:t>
      </w:r>
      <w:r>
        <w:rPr>
          <w:rFonts w:hint="eastAsia"/>
          <w:sz w:val="15"/>
          <w:szCs w:val="15"/>
          <w:highlight w:val="none"/>
          <w:lang w:val="en-US" w:eastAsia="zh-CN"/>
        </w:rPr>
        <w:t>130131199102060048</w:t>
      </w:r>
      <w:r>
        <w:rPr>
          <w:rFonts w:hint="eastAsia"/>
          <w:sz w:val="15"/>
          <w:szCs w:val="15"/>
        </w:rPr>
        <w:t xml:space="preserve">  </w:t>
      </w:r>
      <w:r>
        <w:rPr>
          <w:rFonts w:hint="eastAsia"/>
          <w:sz w:val="15"/>
          <w:szCs w:val="15"/>
          <w:lang w:val="en-US" w:eastAsia="zh-CN"/>
        </w:rPr>
        <w:t>冀AJ2010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