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米彦飞</w:t>
      </w:r>
      <w:r>
        <w:rPr>
          <w:rFonts w:hint="eastAsia"/>
          <w:sz w:val="15"/>
          <w:szCs w:val="15"/>
          <w:highlight w:val="none"/>
        </w:rPr>
        <w:t>，</w:t>
      </w:r>
      <w:r>
        <w:rPr>
          <w:rFonts w:hint="eastAsia"/>
          <w:sz w:val="15"/>
          <w:szCs w:val="15"/>
          <w:highlight w:val="none"/>
          <w:lang w:val="en-US" w:eastAsia="zh-CN"/>
        </w:rPr>
        <w:t>130131198707100634</w:t>
      </w:r>
      <w:r>
        <w:rPr>
          <w:rFonts w:hint="eastAsia"/>
          <w:sz w:val="15"/>
          <w:szCs w:val="15"/>
        </w:rPr>
        <w:t xml:space="preserve">  </w:t>
      </w:r>
      <w:r>
        <w:rPr>
          <w:rFonts w:hint="eastAsia"/>
          <w:sz w:val="15"/>
          <w:szCs w:val="15"/>
          <w:lang w:val="en-US" w:eastAsia="zh-CN"/>
        </w:rPr>
        <w:t>沪A03595A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