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周江涛</w:t>
      </w:r>
      <w:r>
        <w:rPr>
          <w:rFonts w:hint="eastAsia"/>
          <w:sz w:val="15"/>
          <w:szCs w:val="15"/>
          <w:highlight w:val="none"/>
        </w:rPr>
        <w:t>，</w:t>
      </w:r>
      <w:r>
        <w:rPr>
          <w:rFonts w:hint="eastAsia"/>
          <w:sz w:val="15"/>
          <w:szCs w:val="15"/>
          <w:highlight w:val="none"/>
          <w:lang w:val="en-US" w:eastAsia="zh-CN"/>
        </w:rPr>
        <w:t>13013119820706063X</w:t>
      </w:r>
      <w:r>
        <w:rPr>
          <w:rFonts w:hint="eastAsia"/>
          <w:sz w:val="15"/>
          <w:szCs w:val="15"/>
        </w:rPr>
        <w:t xml:space="preserve">  </w:t>
      </w:r>
      <w:r>
        <w:rPr>
          <w:rFonts w:hint="eastAsia"/>
          <w:sz w:val="15"/>
          <w:szCs w:val="15"/>
          <w:lang w:val="en-US" w:eastAsia="zh-CN"/>
        </w:rPr>
        <w:t>冀AKQ836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