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李强</w:t>
      </w:r>
      <w:r>
        <w:rPr>
          <w:rFonts w:hint="eastAsia"/>
          <w:sz w:val="15"/>
          <w:szCs w:val="15"/>
          <w:highlight w:val="none"/>
        </w:rPr>
        <w:t>，</w:t>
      </w:r>
      <w:r>
        <w:rPr>
          <w:rFonts w:hint="eastAsia"/>
          <w:sz w:val="15"/>
          <w:szCs w:val="15"/>
          <w:highlight w:val="none"/>
          <w:lang w:val="en-US" w:eastAsia="zh-CN"/>
        </w:rPr>
        <w:t>130125198808232014</w:t>
      </w:r>
      <w:r>
        <w:rPr>
          <w:rFonts w:hint="eastAsia"/>
          <w:sz w:val="15"/>
          <w:szCs w:val="15"/>
        </w:rPr>
        <w:t xml:space="preserve">  </w:t>
      </w:r>
      <w:r>
        <w:rPr>
          <w:rFonts w:hint="eastAsia"/>
          <w:sz w:val="15"/>
          <w:szCs w:val="15"/>
          <w:lang w:val="en-US" w:eastAsia="zh-CN"/>
        </w:rPr>
        <w:t>冀ATE340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