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苏茜茜</w:t>
      </w:r>
      <w:r>
        <w:rPr>
          <w:rFonts w:hint="eastAsia"/>
          <w:sz w:val="15"/>
          <w:szCs w:val="15"/>
          <w:highlight w:val="none"/>
        </w:rPr>
        <w:t>，</w:t>
      </w:r>
      <w:r>
        <w:rPr>
          <w:rFonts w:hint="eastAsia"/>
          <w:sz w:val="15"/>
          <w:szCs w:val="15"/>
          <w:highlight w:val="none"/>
          <w:lang w:val="en-US" w:eastAsia="zh-CN"/>
        </w:rPr>
        <w:t>130106199401042724</w:t>
      </w:r>
      <w:r>
        <w:rPr>
          <w:rFonts w:hint="eastAsia"/>
          <w:sz w:val="15"/>
          <w:szCs w:val="15"/>
        </w:rPr>
        <w:t xml:space="preserve">  </w:t>
      </w:r>
      <w:r>
        <w:rPr>
          <w:rFonts w:hint="eastAsia"/>
          <w:sz w:val="15"/>
          <w:szCs w:val="15"/>
          <w:lang w:val="en-US" w:eastAsia="zh-CN"/>
        </w:rPr>
        <w:t>沪A99891D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