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王冠梅</w:t>
      </w:r>
      <w:r>
        <w:rPr>
          <w:rFonts w:hint="eastAsia"/>
          <w:sz w:val="15"/>
          <w:szCs w:val="15"/>
          <w:highlight w:val="none"/>
        </w:rPr>
        <w:t>，</w:t>
      </w:r>
      <w:r>
        <w:rPr>
          <w:rFonts w:hint="eastAsia"/>
          <w:sz w:val="15"/>
          <w:szCs w:val="15"/>
          <w:highlight w:val="none"/>
          <w:lang w:val="en-US" w:eastAsia="zh-CN"/>
        </w:rPr>
        <w:t>130131198409270125</w:t>
      </w:r>
      <w:r>
        <w:rPr>
          <w:rFonts w:hint="eastAsia"/>
          <w:sz w:val="15"/>
          <w:szCs w:val="15"/>
        </w:rPr>
        <w:t xml:space="preserve">  </w:t>
      </w:r>
      <w:r>
        <w:rPr>
          <w:rFonts w:hint="eastAsia"/>
          <w:sz w:val="15"/>
          <w:szCs w:val="15"/>
          <w:lang w:val="en-US" w:eastAsia="zh-CN"/>
        </w:rPr>
        <w:t>冀AU9101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