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宋三国</w:t>
      </w:r>
      <w:r>
        <w:rPr>
          <w:rFonts w:hint="eastAsia"/>
          <w:sz w:val="15"/>
          <w:szCs w:val="15"/>
          <w:highlight w:val="none"/>
        </w:rPr>
        <w:t>，</w:t>
      </w:r>
      <w:r>
        <w:rPr>
          <w:rFonts w:hint="eastAsia"/>
          <w:sz w:val="15"/>
          <w:szCs w:val="15"/>
          <w:highlight w:val="none"/>
          <w:lang w:val="en-US" w:eastAsia="zh-CN"/>
        </w:rPr>
        <w:t>132335197105060114</w:t>
      </w:r>
      <w:r>
        <w:rPr>
          <w:rFonts w:hint="eastAsia"/>
          <w:sz w:val="15"/>
          <w:szCs w:val="15"/>
        </w:rPr>
        <w:t xml:space="preserve">  </w:t>
      </w:r>
      <w:r>
        <w:rPr>
          <w:rFonts w:hint="eastAsia"/>
          <w:sz w:val="15"/>
          <w:szCs w:val="15"/>
          <w:lang w:val="en-US" w:eastAsia="zh-CN"/>
        </w:rPr>
        <w:t>津A28115D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