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国文芳</w:t>
      </w:r>
      <w:r>
        <w:rPr>
          <w:rFonts w:hint="eastAsia"/>
          <w:sz w:val="15"/>
          <w:szCs w:val="15"/>
          <w:highlight w:val="none"/>
        </w:rPr>
        <w:t>，</w:t>
      </w:r>
      <w:r>
        <w:rPr>
          <w:rFonts w:hint="eastAsia"/>
          <w:sz w:val="15"/>
          <w:szCs w:val="15"/>
          <w:highlight w:val="none"/>
          <w:lang w:val="en-US" w:eastAsia="zh-CN"/>
        </w:rPr>
        <w:t>130131198203046312</w:t>
      </w:r>
      <w:r>
        <w:rPr>
          <w:rFonts w:hint="eastAsia"/>
          <w:sz w:val="15"/>
          <w:szCs w:val="15"/>
        </w:rPr>
        <w:t xml:space="preserve">  </w:t>
      </w:r>
      <w:r>
        <w:rPr>
          <w:rFonts w:hint="eastAsia"/>
          <w:sz w:val="15"/>
          <w:szCs w:val="15"/>
          <w:lang w:val="en-US" w:eastAsia="zh-CN"/>
        </w:rPr>
        <w:t>冀A641NE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