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郝新军</w:t>
      </w:r>
      <w:r>
        <w:rPr>
          <w:rFonts w:hint="eastAsia"/>
          <w:sz w:val="15"/>
          <w:szCs w:val="15"/>
          <w:highlight w:val="none"/>
        </w:rPr>
        <w:t>，</w:t>
      </w:r>
      <w:r>
        <w:rPr>
          <w:rFonts w:hint="eastAsia"/>
          <w:sz w:val="15"/>
          <w:szCs w:val="15"/>
          <w:highlight w:val="none"/>
          <w:lang w:val="en-US" w:eastAsia="zh-CN"/>
        </w:rPr>
        <w:t>130131197608126316</w:t>
      </w:r>
      <w:r>
        <w:rPr>
          <w:rFonts w:hint="eastAsia"/>
          <w:sz w:val="15"/>
          <w:szCs w:val="15"/>
        </w:rPr>
        <w:t xml:space="preserve">  </w:t>
      </w:r>
      <w:r>
        <w:rPr>
          <w:rFonts w:hint="eastAsia"/>
          <w:sz w:val="15"/>
          <w:szCs w:val="15"/>
          <w:lang w:val="en-US" w:eastAsia="zh-CN"/>
        </w:rPr>
        <w:t>冀AKE702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