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闫江恩</w:t>
      </w:r>
      <w:r>
        <w:rPr>
          <w:rFonts w:hint="eastAsia"/>
          <w:sz w:val="15"/>
          <w:szCs w:val="15"/>
          <w:highlight w:val="none"/>
        </w:rPr>
        <w:t>，</w:t>
      </w:r>
      <w:r>
        <w:rPr>
          <w:rFonts w:hint="eastAsia"/>
          <w:sz w:val="15"/>
          <w:szCs w:val="15"/>
          <w:highlight w:val="none"/>
          <w:lang w:val="en-US" w:eastAsia="zh-CN"/>
        </w:rPr>
        <w:t>130126198211263017</w:t>
      </w:r>
      <w:r>
        <w:rPr>
          <w:rFonts w:hint="eastAsia"/>
          <w:sz w:val="15"/>
          <w:szCs w:val="15"/>
        </w:rPr>
        <w:t xml:space="preserve">  </w:t>
      </w:r>
      <w:r>
        <w:rPr>
          <w:rFonts w:hint="eastAsia"/>
          <w:sz w:val="15"/>
          <w:szCs w:val="15"/>
          <w:lang w:val="en-US" w:eastAsia="zh-CN"/>
        </w:rPr>
        <w:t>京A20470D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