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3613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崔喜太</w:t>
      </w:r>
      <w:r>
        <w:rPr>
          <w:rFonts w:hint="eastAsia"/>
          <w:sz w:val="15"/>
          <w:szCs w:val="15"/>
          <w:highlight w:val="none"/>
        </w:rPr>
        <w:t>，</w:t>
      </w:r>
      <w:r>
        <w:rPr>
          <w:rFonts w:hint="eastAsia"/>
          <w:sz w:val="15"/>
          <w:szCs w:val="15"/>
          <w:highlight w:val="none"/>
          <w:lang w:val="en-US" w:eastAsia="zh-CN"/>
        </w:rPr>
        <w:t>132335197109131354</w:t>
      </w:r>
      <w:r>
        <w:rPr>
          <w:rFonts w:hint="eastAsia"/>
          <w:sz w:val="15"/>
          <w:szCs w:val="15"/>
        </w:rPr>
        <w:t xml:space="preserve">  </w:t>
      </w:r>
      <w:r>
        <w:rPr>
          <w:rFonts w:hint="eastAsia"/>
          <w:sz w:val="15"/>
          <w:szCs w:val="15"/>
          <w:lang w:val="en-US" w:eastAsia="zh-CN"/>
        </w:rPr>
        <w:t>冀AKS185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