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3965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李春生</w:t>
      </w:r>
      <w:r>
        <w:rPr>
          <w:rFonts w:hint="eastAsia"/>
          <w:sz w:val="15"/>
          <w:szCs w:val="15"/>
          <w:highlight w:val="none"/>
        </w:rPr>
        <w:t>，</w:t>
      </w:r>
      <w:r>
        <w:rPr>
          <w:rFonts w:hint="eastAsia"/>
          <w:sz w:val="15"/>
          <w:szCs w:val="15"/>
          <w:highlight w:val="none"/>
          <w:lang w:val="en-US" w:eastAsia="zh-CN"/>
        </w:rPr>
        <w:t>13013119890321361X</w:t>
      </w:r>
      <w:r>
        <w:rPr>
          <w:rFonts w:hint="eastAsia"/>
          <w:sz w:val="15"/>
          <w:szCs w:val="15"/>
        </w:rPr>
        <w:t xml:space="preserve">  </w:t>
      </w:r>
      <w:r>
        <w:rPr>
          <w:rFonts w:hint="eastAsia"/>
          <w:sz w:val="15"/>
          <w:szCs w:val="15"/>
          <w:lang w:val="en-US" w:eastAsia="zh-CN"/>
        </w:rPr>
        <w:t>冀A2242M</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