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4438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闫海军</w:t>
      </w:r>
      <w:r>
        <w:rPr>
          <w:rFonts w:hint="eastAsia"/>
          <w:sz w:val="15"/>
          <w:szCs w:val="15"/>
          <w:highlight w:val="none"/>
        </w:rPr>
        <w:t>，</w:t>
      </w:r>
      <w:r>
        <w:rPr>
          <w:rFonts w:hint="eastAsia"/>
          <w:sz w:val="15"/>
          <w:szCs w:val="15"/>
          <w:highlight w:val="none"/>
          <w:lang w:val="en-US" w:eastAsia="zh-CN"/>
        </w:rPr>
        <w:t>130131198702126915</w:t>
      </w:r>
      <w:r>
        <w:rPr>
          <w:rFonts w:hint="eastAsia"/>
          <w:sz w:val="15"/>
          <w:szCs w:val="15"/>
        </w:rPr>
        <w:t xml:space="preserve">  </w:t>
      </w:r>
      <w:r>
        <w:rPr>
          <w:rFonts w:hint="eastAsia"/>
          <w:sz w:val="15"/>
          <w:szCs w:val="15"/>
          <w:lang w:val="en-US" w:eastAsia="zh-CN"/>
        </w:rPr>
        <w:t>冀A39966D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