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216391X</w:t>
      </w:r>
      <w:r>
        <w:rPr>
          <w:rFonts w:hint="eastAsia"/>
          <w:sz w:val="15"/>
          <w:szCs w:val="15"/>
        </w:rPr>
        <w:t xml:space="preserve">  </w:t>
      </w:r>
      <w:r>
        <w:rPr>
          <w:rFonts w:hint="eastAsia"/>
          <w:sz w:val="15"/>
          <w:szCs w:val="15"/>
          <w:lang w:val="en-US" w:eastAsia="zh-CN"/>
        </w:rPr>
        <w:t>冀A56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