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敬会平</w:t>
      </w:r>
      <w:r>
        <w:rPr>
          <w:rFonts w:hint="eastAsia"/>
          <w:sz w:val="15"/>
          <w:szCs w:val="15"/>
          <w:highlight w:val="none"/>
        </w:rPr>
        <w:t>，</w:t>
      </w:r>
      <w:r>
        <w:rPr>
          <w:rFonts w:hint="eastAsia"/>
          <w:sz w:val="15"/>
          <w:szCs w:val="15"/>
          <w:highlight w:val="none"/>
          <w:lang w:val="en-US" w:eastAsia="zh-CN"/>
        </w:rPr>
        <w:t>130185198305162516</w:t>
      </w:r>
      <w:r>
        <w:rPr>
          <w:rFonts w:hint="eastAsia"/>
          <w:sz w:val="15"/>
          <w:szCs w:val="15"/>
        </w:rPr>
        <w:t xml:space="preserve">  </w:t>
      </w:r>
      <w:r>
        <w:rPr>
          <w:rFonts w:hint="eastAsia"/>
          <w:sz w:val="15"/>
          <w:szCs w:val="15"/>
          <w:lang w:val="en-US" w:eastAsia="zh-CN"/>
        </w:rPr>
        <w:t>沪A78912D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