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安金艳</w:t>
      </w:r>
      <w:r>
        <w:rPr>
          <w:rFonts w:hint="eastAsia"/>
          <w:sz w:val="15"/>
          <w:szCs w:val="15"/>
          <w:highlight w:val="none"/>
        </w:rPr>
        <w:t>，</w:t>
      </w:r>
      <w:r>
        <w:rPr>
          <w:rFonts w:hint="eastAsia"/>
          <w:sz w:val="15"/>
          <w:szCs w:val="15"/>
          <w:highlight w:val="none"/>
          <w:lang w:val="en-US" w:eastAsia="zh-CN"/>
        </w:rPr>
        <w:t>130131198512133620</w:t>
      </w:r>
      <w:r>
        <w:rPr>
          <w:rFonts w:hint="eastAsia"/>
          <w:sz w:val="15"/>
          <w:szCs w:val="15"/>
        </w:rPr>
        <w:t xml:space="preserve">  </w:t>
      </w:r>
      <w:r>
        <w:rPr>
          <w:rFonts w:hint="eastAsia"/>
          <w:sz w:val="15"/>
          <w:szCs w:val="15"/>
          <w:lang w:val="en-US" w:eastAsia="zh-CN"/>
        </w:rPr>
        <w:t>沪A07888D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