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216391X</w:t>
      </w:r>
      <w:r>
        <w:rPr>
          <w:rFonts w:hint="eastAsia"/>
          <w:sz w:val="15"/>
          <w:szCs w:val="15"/>
        </w:rPr>
        <w:t xml:space="preserve">  </w:t>
      </w:r>
      <w:r>
        <w:rPr>
          <w:rFonts w:hint="eastAsia"/>
          <w:sz w:val="15"/>
          <w:szCs w:val="15"/>
          <w:lang w:val="en-US" w:eastAsia="zh-CN"/>
        </w:rPr>
        <w:t>冀A564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