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蒋海军</w:t>
      </w:r>
      <w:r>
        <w:rPr>
          <w:rFonts w:hint="eastAsia"/>
          <w:sz w:val="15"/>
          <w:szCs w:val="15"/>
          <w:highlight w:val="none"/>
        </w:rPr>
        <w:t>，</w:t>
      </w:r>
      <w:r>
        <w:rPr>
          <w:rFonts w:hint="eastAsia"/>
          <w:sz w:val="15"/>
          <w:szCs w:val="15"/>
          <w:highlight w:val="none"/>
          <w:lang w:val="en-US" w:eastAsia="zh-CN"/>
        </w:rPr>
        <w:t>510722197709272379</w:t>
      </w:r>
      <w:r>
        <w:rPr>
          <w:rFonts w:hint="eastAsia"/>
          <w:sz w:val="15"/>
          <w:szCs w:val="15"/>
        </w:rPr>
        <w:t xml:space="preserve">  </w:t>
      </w:r>
      <w:r>
        <w:rPr>
          <w:rFonts w:hint="eastAsia"/>
          <w:sz w:val="15"/>
          <w:szCs w:val="15"/>
          <w:lang w:val="en-US" w:eastAsia="zh-CN"/>
        </w:rPr>
        <w:t>沪A09678A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