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刘风会</w:t>
      </w:r>
      <w:r>
        <w:rPr>
          <w:rFonts w:hint="eastAsia"/>
          <w:sz w:val="15"/>
          <w:szCs w:val="15"/>
          <w:highlight w:val="none"/>
        </w:rPr>
        <w:t>，</w:t>
      </w:r>
      <w:r>
        <w:rPr>
          <w:rFonts w:hint="eastAsia"/>
          <w:sz w:val="15"/>
          <w:szCs w:val="15"/>
          <w:highlight w:val="none"/>
          <w:lang w:val="en-US" w:eastAsia="zh-CN"/>
        </w:rPr>
        <w:t>132336198009091616</w:t>
      </w:r>
      <w:r>
        <w:rPr>
          <w:rFonts w:hint="eastAsia"/>
          <w:sz w:val="15"/>
          <w:szCs w:val="15"/>
        </w:rPr>
        <w:t xml:space="preserve">  </w:t>
      </w:r>
      <w:r>
        <w:rPr>
          <w:rFonts w:hint="eastAsia"/>
          <w:sz w:val="15"/>
          <w:szCs w:val="15"/>
          <w:lang w:val="en-US" w:eastAsia="zh-CN"/>
        </w:rPr>
        <w:t>冀A1322C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