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赵军超</w:t>
      </w:r>
      <w:r>
        <w:rPr>
          <w:rFonts w:hint="eastAsia"/>
          <w:sz w:val="15"/>
          <w:szCs w:val="15"/>
          <w:highlight w:val="none"/>
        </w:rPr>
        <w:t>，</w:t>
      </w:r>
      <w:r>
        <w:rPr>
          <w:rFonts w:hint="eastAsia"/>
          <w:sz w:val="15"/>
          <w:szCs w:val="15"/>
          <w:highlight w:val="none"/>
          <w:lang w:val="en-US" w:eastAsia="zh-CN"/>
        </w:rPr>
        <w:t>132336197910161213</w:t>
      </w:r>
      <w:r>
        <w:rPr>
          <w:rFonts w:hint="eastAsia"/>
          <w:sz w:val="15"/>
          <w:szCs w:val="15"/>
        </w:rPr>
        <w:t xml:space="preserve">  </w:t>
      </w:r>
      <w:r>
        <w:rPr>
          <w:rFonts w:hint="eastAsia"/>
          <w:sz w:val="15"/>
          <w:szCs w:val="15"/>
          <w:lang w:val="en-US" w:eastAsia="zh-CN"/>
        </w:rPr>
        <w:t>冀AR7180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