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赵新海</w:t>
      </w:r>
      <w:r>
        <w:rPr>
          <w:rFonts w:hint="eastAsia"/>
          <w:sz w:val="15"/>
          <w:szCs w:val="15"/>
          <w:highlight w:val="none"/>
        </w:rPr>
        <w:t>，</w:t>
      </w:r>
      <w:r>
        <w:rPr>
          <w:rFonts w:hint="eastAsia"/>
          <w:sz w:val="15"/>
          <w:szCs w:val="15"/>
          <w:highlight w:val="none"/>
          <w:lang w:val="en-US" w:eastAsia="zh-CN"/>
        </w:rPr>
        <w:t>132336197709071013</w:t>
      </w:r>
      <w:r>
        <w:rPr>
          <w:rFonts w:hint="eastAsia"/>
          <w:sz w:val="15"/>
          <w:szCs w:val="15"/>
        </w:rPr>
        <w:t xml:space="preserve">  </w:t>
      </w:r>
      <w:r>
        <w:rPr>
          <w:rFonts w:hint="eastAsia"/>
          <w:sz w:val="15"/>
          <w:szCs w:val="15"/>
          <w:lang w:val="en-US" w:eastAsia="zh-CN"/>
        </w:rPr>
        <w:t>沪A06239A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