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吴庆国</w:t>
      </w:r>
      <w:r>
        <w:rPr>
          <w:rFonts w:hint="eastAsia"/>
          <w:sz w:val="15"/>
          <w:szCs w:val="15"/>
          <w:highlight w:val="none"/>
        </w:rPr>
        <w:t>，</w:t>
      </w:r>
      <w:r>
        <w:rPr>
          <w:rFonts w:hint="eastAsia"/>
          <w:sz w:val="15"/>
          <w:szCs w:val="15"/>
          <w:highlight w:val="none"/>
          <w:lang w:val="en-US" w:eastAsia="zh-CN"/>
        </w:rPr>
        <w:t>132336197212280813</w:t>
      </w:r>
      <w:r>
        <w:rPr>
          <w:rFonts w:hint="eastAsia"/>
          <w:sz w:val="15"/>
          <w:szCs w:val="15"/>
        </w:rPr>
        <w:t xml:space="preserve">  </w:t>
      </w:r>
      <w:r>
        <w:rPr>
          <w:rFonts w:hint="eastAsia"/>
          <w:sz w:val="15"/>
          <w:szCs w:val="15"/>
          <w:lang w:val="en-US" w:eastAsia="zh-CN"/>
        </w:rPr>
        <w:t>津A30995D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