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王风平</w:t>
      </w:r>
      <w:r>
        <w:rPr>
          <w:rFonts w:hint="eastAsia"/>
          <w:sz w:val="15"/>
          <w:szCs w:val="15"/>
          <w:highlight w:val="none"/>
        </w:rPr>
        <w:t>，</w:t>
      </w:r>
      <w:r>
        <w:rPr>
          <w:rFonts w:hint="eastAsia"/>
          <w:sz w:val="15"/>
          <w:szCs w:val="15"/>
          <w:highlight w:val="none"/>
          <w:lang w:val="en-US" w:eastAsia="zh-CN"/>
        </w:rPr>
        <w:t>132336196910170318</w:t>
      </w:r>
      <w:r>
        <w:rPr>
          <w:rFonts w:hint="eastAsia"/>
          <w:sz w:val="15"/>
          <w:szCs w:val="15"/>
        </w:rPr>
        <w:t xml:space="preserve">  </w:t>
      </w:r>
      <w:r>
        <w:rPr>
          <w:rFonts w:hint="eastAsia"/>
          <w:sz w:val="15"/>
          <w:szCs w:val="15"/>
          <w:lang w:val="en-US" w:eastAsia="zh-CN"/>
        </w:rPr>
        <w:t>冀AKV023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