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马军胜</w:t>
      </w:r>
      <w:r>
        <w:rPr>
          <w:rFonts w:hint="eastAsia"/>
          <w:sz w:val="15"/>
          <w:szCs w:val="15"/>
          <w:highlight w:val="none"/>
        </w:rPr>
        <w:t>，</w:t>
      </w:r>
      <w:r>
        <w:rPr>
          <w:rFonts w:hint="eastAsia"/>
          <w:sz w:val="15"/>
          <w:szCs w:val="15"/>
          <w:highlight w:val="none"/>
          <w:lang w:val="en-US" w:eastAsia="zh-CN"/>
        </w:rPr>
        <w:t>132336196706261116</w:t>
      </w:r>
      <w:r>
        <w:rPr>
          <w:rFonts w:hint="eastAsia"/>
          <w:sz w:val="15"/>
          <w:szCs w:val="15"/>
        </w:rPr>
        <w:t xml:space="preserve">  </w:t>
      </w:r>
      <w:r>
        <w:rPr>
          <w:rFonts w:hint="eastAsia"/>
          <w:sz w:val="15"/>
          <w:szCs w:val="15"/>
          <w:lang w:val="en-US" w:eastAsia="zh-CN"/>
        </w:rPr>
        <w:t>冀AM5610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