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崔华中</w:t>
      </w:r>
      <w:r>
        <w:rPr>
          <w:rFonts w:hint="eastAsia"/>
          <w:sz w:val="15"/>
          <w:szCs w:val="15"/>
          <w:highlight w:val="none"/>
        </w:rPr>
        <w:t>，</w:t>
      </w:r>
      <w:r>
        <w:rPr>
          <w:rFonts w:hint="eastAsia"/>
          <w:sz w:val="15"/>
          <w:szCs w:val="15"/>
          <w:highlight w:val="none"/>
          <w:lang w:val="en-US" w:eastAsia="zh-CN"/>
        </w:rPr>
        <w:t>132335198012251311</w:t>
      </w:r>
      <w:r>
        <w:rPr>
          <w:rFonts w:hint="eastAsia"/>
          <w:sz w:val="15"/>
          <w:szCs w:val="15"/>
        </w:rPr>
        <w:t xml:space="preserve">  </w:t>
      </w:r>
      <w:r>
        <w:rPr>
          <w:rFonts w:hint="eastAsia"/>
          <w:sz w:val="15"/>
          <w:szCs w:val="15"/>
          <w:lang w:val="en-US" w:eastAsia="zh-CN"/>
        </w:rPr>
        <w:t>冀A73407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