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马会</w:t>
      </w:r>
      <w:r>
        <w:rPr>
          <w:rFonts w:hint="eastAsia"/>
          <w:sz w:val="15"/>
          <w:szCs w:val="15"/>
          <w:highlight w:val="none"/>
        </w:rPr>
        <w:t>，</w:t>
      </w:r>
      <w:r>
        <w:rPr>
          <w:rFonts w:hint="eastAsia"/>
          <w:sz w:val="15"/>
          <w:szCs w:val="15"/>
          <w:highlight w:val="none"/>
          <w:lang w:val="en-US" w:eastAsia="zh-CN"/>
        </w:rPr>
        <w:t>132335198006010896</w:t>
      </w:r>
      <w:r>
        <w:rPr>
          <w:rFonts w:hint="eastAsia"/>
          <w:sz w:val="15"/>
          <w:szCs w:val="15"/>
        </w:rPr>
        <w:t xml:space="preserve">  </w:t>
      </w:r>
      <w:r>
        <w:rPr>
          <w:rFonts w:hint="eastAsia"/>
          <w:sz w:val="15"/>
          <w:szCs w:val="15"/>
          <w:lang w:val="en-US" w:eastAsia="zh-CN"/>
        </w:rPr>
        <w:t>沪A80676D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