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王永军</w:t>
      </w:r>
      <w:r>
        <w:rPr>
          <w:rFonts w:hint="eastAsia"/>
          <w:sz w:val="15"/>
          <w:szCs w:val="15"/>
          <w:highlight w:val="none"/>
        </w:rPr>
        <w:t>，</w:t>
      </w:r>
      <w:r>
        <w:rPr>
          <w:rFonts w:hint="eastAsia"/>
          <w:sz w:val="15"/>
          <w:szCs w:val="15"/>
          <w:highlight w:val="none"/>
          <w:lang w:val="en-US" w:eastAsia="zh-CN"/>
        </w:rPr>
        <w:t>132335197804060017</w:t>
      </w:r>
      <w:r>
        <w:rPr>
          <w:rFonts w:hint="eastAsia"/>
          <w:sz w:val="15"/>
          <w:szCs w:val="15"/>
        </w:rPr>
        <w:t xml:space="preserve">  </w:t>
      </w:r>
      <w:r>
        <w:rPr>
          <w:rFonts w:hint="eastAsia"/>
          <w:sz w:val="15"/>
          <w:szCs w:val="15"/>
          <w:lang w:val="en-US" w:eastAsia="zh-CN"/>
        </w:rPr>
        <w:t>沪A97710D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