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杜彦飞</w:t>
      </w:r>
      <w:r>
        <w:rPr>
          <w:rFonts w:hint="eastAsia"/>
          <w:sz w:val="15"/>
          <w:szCs w:val="15"/>
          <w:highlight w:val="none"/>
        </w:rPr>
        <w:t>，</w:t>
      </w:r>
      <w:r>
        <w:rPr>
          <w:rFonts w:hint="eastAsia"/>
          <w:sz w:val="15"/>
          <w:szCs w:val="15"/>
          <w:highlight w:val="none"/>
          <w:lang w:val="en-US" w:eastAsia="zh-CN"/>
        </w:rPr>
        <w:t>132335197104160471</w:t>
      </w:r>
      <w:r>
        <w:rPr>
          <w:rFonts w:hint="eastAsia"/>
          <w:sz w:val="15"/>
          <w:szCs w:val="15"/>
        </w:rPr>
        <w:t xml:space="preserve">  </w:t>
      </w:r>
      <w:r>
        <w:rPr>
          <w:rFonts w:hint="eastAsia"/>
          <w:sz w:val="15"/>
          <w:szCs w:val="15"/>
          <w:lang w:val="en-US" w:eastAsia="zh-CN"/>
        </w:rPr>
        <w:t>冀AGA513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