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刘朝会</w:t>
      </w:r>
      <w:r>
        <w:rPr>
          <w:rFonts w:hint="eastAsia"/>
          <w:sz w:val="15"/>
          <w:szCs w:val="15"/>
          <w:highlight w:val="none"/>
        </w:rPr>
        <w:t>，</w:t>
      </w:r>
      <w:r>
        <w:rPr>
          <w:rFonts w:hint="eastAsia"/>
          <w:sz w:val="15"/>
          <w:szCs w:val="15"/>
          <w:highlight w:val="none"/>
          <w:lang w:val="en-US" w:eastAsia="zh-CN"/>
        </w:rPr>
        <w:t>132335197005301216</w:t>
      </w:r>
      <w:r>
        <w:rPr>
          <w:rFonts w:hint="eastAsia"/>
          <w:sz w:val="15"/>
          <w:szCs w:val="15"/>
        </w:rPr>
        <w:t xml:space="preserve">  </w:t>
      </w:r>
      <w:r>
        <w:rPr>
          <w:rFonts w:hint="eastAsia"/>
          <w:sz w:val="15"/>
          <w:szCs w:val="15"/>
          <w:lang w:val="en-US" w:eastAsia="zh-CN"/>
        </w:rPr>
        <w:t>沪A15711A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