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陈博海</w:t>
      </w:r>
      <w:r>
        <w:rPr>
          <w:rFonts w:hint="eastAsia"/>
          <w:sz w:val="15"/>
          <w:szCs w:val="15"/>
          <w:highlight w:val="none"/>
        </w:rPr>
        <w:t>，</w:t>
      </w:r>
      <w:r>
        <w:rPr>
          <w:rFonts w:hint="eastAsia"/>
          <w:sz w:val="15"/>
          <w:szCs w:val="15"/>
          <w:highlight w:val="none"/>
          <w:lang w:val="en-US" w:eastAsia="zh-CN"/>
        </w:rPr>
        <w:t>130824198802031037</w:t>
      </w:r>
      <w:r>
        <w:rPr>
          <w:rFonts w:hint="eastAsia"/>
          <w:sz w:val="15"/>
          <w:szCs w:val="15"/>
        </w:rPr>
        <w:t xml:space="preserve">  </w:t>
      </w:r>
      <w:r>
        <w:rPr>
          <w:rFonts w:hint="eastAsia"/>
          <w:sz w:val="15"/>
          <w:szCs w:val="15"/>
          <w:lang w:val="en-US" w:eastAsia="zh-CN"/>
        </w:rPr>
        <w:t>京AXV055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