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李海洋</w:t>
      </w:r>
      <w:r>
        <w:rPr>
          <w:rFonts w:hint="eastAsia"/>
          <w:sz w:val="15"/>
          <w:szCs w:val="15"/>
          <w:highlight w:val="none"/>
        </w:rPr>
        <w:t>，</w:t>
      </w:r>
      <w:r>
        <w:rPr>
          <w:rFonts w:hint="eastAsia"/>
          <w:sz w:val="15"/>
          <w:szCs w:val="15"/>
          <w:highlight w:val="none"/>
          <w:lang w:val="en-US" w:eastAsia="zh-CN"/>
        </w:rPr>
        <w:t>130802198809291212</w:t>
      </w:r>
      <w:r>
        <w:rPr>
          <w:rFonts w:hint="eastAsia"/>
          <w:sz w:val="15"/>
          <w:szCs w:val="15"/>
        </w:rPr>
        <w:t xml:space="preserve">  </w:t>
      </w:r>
      <w:r>
        <w:rPr>
          <w:rFonts w:hint="eastAsia"/>
          <w:sz w:val="15"/>
          <w:szCs w:val="15"/>
          <w:lang w:val="en-US" w:eastAsia="zh-CN"/>
        </w:rPr>
        <w:t>京AUB087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