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马冬冬</w:t>
      </w:r>
      <w:r>
        <w:rPr>
          <w:rFonts w:hint="eastAsia"/>
          <w:sz w:val="15"/>
          <w:szCs w:val="15"/>
          <w:highlight w:val="none"/>
        </w:rPr>
        <w:t>，</w:t>
      </w:r>
      <w:r>
        <w:rPr>
          <w:rFonts w:hint="eastAsia"/>
          <w:sz w:val="15"/>
          <w:szCs w:val="15"/>
          <w:highlight w:val="none"/>
          <w:lang w:val="en-US" w:eastAsia="zh-CN"/>
        </w:rPr>
        <w:t>130184198510114031</w:t>
      </w:r>
      <w:r>
        <w:rPr>
          <w:rFonts w:hint="eastAsia"/>
          <w:sz w:val="15"/>
          <w:szCs w:val="15"/>
        </w:rPr>
        <w:t xml:space="preserve">  </w:t>
      </w:r>
      <w:r>
        <w:rPr>
          <w:rFonts w:hint="eastAsia"/>
          <w:sz w:val="15"/>
          <w:szCs w:val="15"/>
          <w:lang w:val="en-US" w:eastAsia="zh-CN"/>
        </w:rPr>
        <w:t>冀AKE669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