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康梦伟</w:t>
      </w:r>
      <w:r>
        <w:rPr>
          <w:rFonts w:hint="eastAsia"/>
          <w:sz w:val="15"/>
          <w:szCs w:val="15"/>
          <w:highlight w:val="none"/>
        </w:rPr>
        <w:t>，</w:t>
      </w:r>
      <w:r>
        <w:rPr>
          <w:rFonts w:hint="eastAsia"/>
          <w:sz w:val="15"/>
          <w:szCs w:val="15"/>
          <w:highlight w:val="none"/>
          <w:lang w:val="en-US" w:eastAsia="zh-CN"/>
        </w:rPr>
        <w:t>130131199808091225</w:t>
      </w:r>
      <w:r>
        <w:rPr>
          <w:rFonts w:hint="eastAsia"/>
          <w:sz w:val="15"/>
          <w:szCs w:val="15"/>
        </w:rPr>
        <w:t xml:space="preserve">  </w:t>
      </w:r>
      <w:r>
        <w:rPr>
          <w:rFonts w:hint="eastAsia"/>
          <w:sz w:val="15"/>
          <w:szCs w:val="15"/>
          <w:lang w:val="en-US" w:eastAsia="zh-CN"/>
        </w:rPr>
        <w:t>冀AU0036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