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郜建涛</w:t>
      </w:r>
      <w:r>
        <w:rPr>
          <w:rFonts w:hint="eastAsia"/>
          <w:sz w:val="15"/>
          <w:szCs w:val="15"/>
          <w:highlight w:val="none"/>
        </w:rPr>
        <w:t>，</w:t>
      </w:r>
      <w:r>
        <w:rPr>
          <w:rFonts w:hint="eastAsia"/>
          <w:sz w:val="15"/>
          <w:szCs w:val="15"/>
          <w:highlight w:val="none"/>
          <w:lang w:val="en-US" w:eastAsia="zh-CN"/>
        </w:rPr>
        <w:t>130131199107010939</w:t>
      </w:r>
      <w:r>
        <w:rPr>
          <w:rFonts w:hint="eastAsia"/>
          <w:sz w:val="15"/>
          <w:szCs w:val="15"/>
        </w:rPr>
        <w:t xml:space="preserve">  </w:t>
      </w:r>
      <w:r>
        <w:rPr>
          <w:rFonts w:hint="eastAsia"/>
          <w:sz w:val="15"/>
          <w:szCs w:val="15"/>
          <w:lang w:val="en-US" w:eastAsia="zh-CN"/>
        </w:rPr>
        <w:t>冀AM4991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