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李志飞</w:t>
      </w:r>
      <w:r>
        <w:rPr>
          <w:rFonts w:hint="eastAsia"/>
          <w:sz w:val="15"/>
          <w:szCs w:val="15"/>
          <w:highlight w:val="none"/>
        </w:rPr>
        <w:t>，</w:t>
      </w:r>
      <w:r>
        <w:rPr>
          <w:rFonts w:hint="eastAsia"/>
          <w:sz w:val="15"/>
          <w:szCs w:val="15"/>
          <w:highlight w:val="none"/>
          <w:lang w:val="en-US" w:eastAsia="zh-CN"/>
        </w:rPr>
        <w:t>130131199005201531</w:t>
      </w:r>
      <w:r>
        <w:rPr>
          <w:rFonts w:hint="eastAsia"/>
          <w:sz w:val="15"/>
          <w:szCs w:val="15"/>
        </w:rPr>
        <w:t xml:space="preserve">  </w:t>
      </w:r>
      <w:r>
        <w:rPr>
          <w:rFonts w:hint="eastAsia"/>
          <w:sz w:val="15"/>
          <w:szCs w:val="15"/>
          <w:lang w:val="en-US" w:eastAsia="zh-CN"/>
        </w:rPr>
        <w:t>沪A00297A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