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郜宁</w:t>
      </w:r>
      <w:r>
        <w:rPr>
          <w:rFonts w:hint="eastAsia"/>
          <w:sz w:val="15"/>
          <w:szCs w:val="15"/>
          <w:highlight w:val="none"/>
        </w:rPr>
        <w:t>，</w:t>
      </w:r>
      <w:r>
        <w:rPr>
          <w:rFonts w:hint="eastAsia"/>
          <w:sz w:val="15"/>
          <w:szCs w:val="15"/>
          <w:highlight w:val="none"/>
          <w:lang w:val="en-US" w:eastAsia="zh-CN"/>
        </w:rPr>
        <w:t>130131198912100633</w:t>
      </w:r>
      <w:r>
        <w:rPr>
          <w:rFonts w:hint="eastAsia"/>
          <w:sz w:val="15"/>
          <w:szCs w:val="15"/>
        </w:rPr>
        <w:t xml:space="preserve">  </w:t>
      </w:r>
      <w:r>
        <w:rPr>
          <w:rFonts w:hint="eastAsia"/>
          <w:sz w:val="15"/>
          <w:szCs w:val="15"/>
          <w:lang w:val="en-US" w:eastAsia="zh-CN"/>
        </w:rPr>
        <w:t>冀A01913D</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