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张宪</w:t>
      </w:r>
      <w:r>
        <w:rPr>
          <w:rFonts w:hint="eastAsia"/>
          <w:sz w:val="15"/>
          <w:szCs w:val="15"/>
          <w:highlight w:val="none"/>
        </w:rPr>
        <w:t>，</w:t>
      </w:r>
      <w:r>
        <w:rPr>
          <w:rFonts w:hint="eastAsia"/>
          <w:sz w:val="15"/>
          <w:szCs w:val="15"/>
          <w:highlight w:val="none"/>
          <w:lang w:val="en-US" w:eastAsia="zh-CN"/>
        </w:rPr>
        <w:t>130131198906273618</w:t>
      </w:r>
      <w:r>
        <w:rPr>
          <w:rFonts w:hint="eastAsia"/>
          <w:sz w:val="15"/>
          <w:szCs w:val="15"/>
        </w:rPr>
        <w:t xml:space="preserve">  </w:t>
      </w:r>
      <w:r>
        <w:rPr>
          <w:rFonts w:hint="eastAsia"/>
          <w:sz w:val="15"/>
          <w:szCs w:val="15"/>
          <w:lang w:val="en-US" w:eastAsia="zh-CN"/>
        </w:rPr>
        <w:t>冀AL5003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