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崔占国</w:t>
      </w:r>
      <w:r>
        <w:rPr>
          <w:rFonts w:hint="eastAsia"/>
          <w:sz w:val="15"/>
          <w:szCs w:val="15"/>
          <w:highlight w:val="none"/>
        </w:rPr>
        <w:t>，</w:t>
      </w:r>
      <w:r>
        <w:rPr>
          <w:rFonts w:hint="eastAsia"/>
          <w:sz w:val="15"/>
          <w:szCs w:val="15"/>
          <w:highlight w:val="none"/>
          <w:lang w:val="en-US" w:eastAsia="zh-CN"/>
        </w:rPr>
        <w:t>130131198905191813</w:t>
      </w:r>
      <w:r>
        <w:rPr>
          <w:rFonts w:hint="eastAsia"/>
          <w:sz w:val="15"/>
          <w:szCs w:val="15"/>
        </w:rPr>
        <w:t xml:space="preserve">  </w:t>
      </w:r>
      <w:r>
        <w:rPr>
          <w:rFonts w:hint="eastAsia"/>
          <w:sz w:val="15"/>
          <w:szCs w:val="15"/>
          <w:lang w:val="en-US" w:eastAsia="zh-CN"/>
        </w:rPr>
        <w:t>冀AM8117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