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王会元</w:t>
      </w:r>
      <w:r>
        <w:rPr>
          <w:rFonts w:hint="eastAsia"/>
          <w:sz w:val="15"/>
          <w:szCs w:val="15"/>
          <w:highlight w:val="none"/>
        </w:rPr>
        <w:t>，</w:t>
      </w:r>
      <w:r>
        <w:rPr>
          <w:rFonts w:hint="eastAsia"/>
          <w:sz w:val="15"/>
          <w:szCs w:val="15"/>
          <w:highlight w:val="none"/>
          <w:lang w:val="en-US" w:eastAsia="zh-CN"/>
        </w:rPr>
        <w:t>130131198708171514</w:t>
      </w:r>
      <w:r>
        <w:rPr>
          <w:rFonts w:hint="eastAsia"/>
          <w:sz w:val="15"/>
          <w:szCs w:val="15"/>
        </w:rPr>
        <w:t xml:space="preserve">  </w:t>
      </w:r>
      <w:r>
        <w:rPr>
          <w:rFonts w:hint="eastAsia"/>
          <w:sz w:val="15"/>
          <w:szCs w:val="15"/>
          <w:lang w:val="en-US" w:eastAsia="zh-CN"/>
        </w:rPr>
        <w:t>冀AMW808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