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周军涛</w:t>
      </w:r>
      <w:r>
        <w:rPr>
          <w:rFonts w:hint="eastAsia"/>
          <w:sz w:val="15"/>
          <w:szCs w:val="15"/>
          <w:highlight w:val="none"/>
        </w:rPr>
        <w:t>，</w:t>
      </w:r>
      <w:r>
        <w:rPr>
          <w:rFonts w:hint="eastAsia"/>
          <w:sz w:val="15"/>
          <w:szCs w:val="15"/>
          <w:highlight w:val="none"/>
          <w:lang w:val="en-US" w:eastAsia="zh-CN"/>
        </w:rPr>
        <w:t>130131198411200636</w:t>
      </w:r>
      <w:r>
        <w:rPr>
          <w:rFonts w:hint="eastAsia"/>
          <w:sz w:val="15"/>
          <w:szCs w:val="15"/>
        </w:rPr>
        <w:t xml:space="preserve">  </w:t>
      </w:r>
      <w:r>
        <w:rPr>
          <w:rFonts w:hint="eastAsia"/>
          <w:sz w:val="15"/>
          <w:szCs w:val="15"/>
          <w:lang w:val="en-US" w:eastAsia="zh-CN"/>
        </w:rPr>
        <w:t>沪A50588D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