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秘红梅</w:t>
      </w:r>
      <w:r>
        <w:rPr>
          <w:rFonts w:hint="eastAsia"/>
          <w:sz w:val="15"/>
          <w:szCs w:val="15"/>
          <w:highlight w:val="none"/>
        </w:rPr>
        <w:t>，</w:t>
      </w:r>
      <w:r>
        <w:rPr>
          <w:rFonts w:hint="eastAsia"/>
          <w:sz w:val="15"/>
          <w:szCs w:val="15"/>
          <w:highlight w:val="none"/>
          <w:lang w:val="en-US" w:eastAsia="zh-CN"/>
        </w:rPr>
        <w:t>130131197907250026</w:t>
      </w:r>
      <w:r>
        <w:rPr>
          <w:rFonts w:hint="eastAsia"/>
          <w:sz w:val="15"/>
          <w:szCs w:val="15"/>
        </w:rPr>
        <w:t xml:space="preserve">  </w:t>
      </w:r>
      <w:r>
        <w:rPr>
          <w:rFonts w:hint="eastAsia"/>
          <w:sz w:val="15"/>
          <w:szCs w:val="15"/>
          <w:lang w:val="en-US" w:eastAsia="zh-CN"/>
        </w:rPr>
        <w:t>沪A00662A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