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许红涛</w:t>
      </w:r>
      <w:r>
        <w:rPr>
          <w:rFonts w:hint="eastAsia"/>
          <w:sz w:val="15"/>
          <w:szCs w:val="15"/>
          <w:highlight w:val="none"/>
        </w:rPr>
        <w:t>，</w:t>
      </w:r>
      <w:r>
        <w:rPr>
          <w:rFonts w:hint="eastAsia"/>
          <w:sz w:val="15"/>
          <w:szCs w:val="15"/>
          <w:highlight w:val="none"/>
          <w:lang w:val="en-US" w:eastAsia="zh-CN"/>
        </w:rPr>
        <w:t>130131197904060614</w:t>
      </w:r>
      <w:r>
        <w:rPr>
          <w:rFonts w:hint="eastAsia"/>
          <w:sz w:val="15"/>
          <w:szCs w:val="15"/>
        </w:rPr>
        <w:t xml:space="preserve">  </w:t>
      </w:r>
      <w:r>
        <w:rPr>
          <w:rFonts w:hint="eastAsia"/>
          <w:sz w:val="15"/>
          <w:szCs w:val="15"/>
          <w:lang w:val="en-US" w:eastAsia="zh-CN"/>
        </w:rPr>
        <w:t>冀AK9942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