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齐国强</w:t>
      </w:r>
      <w:r>
        <w:rPr>
          <w:rFonts w:hint="eastAsia"/>
          <w:sz w:val="15"/>
          <w:szCs w:val="15"/>
          <w:highlight w:val="none"/>
        </w:rPr>
        <w:t>，</w:t>
      </w:r>
      <w:r>
        <w:rPr>
          <w:rFonts w:hint="eastAsia"/>
          <w:sz w:val="15"/>
          <w:szCs w:val="15"/>
          <w:highlight w:val="none"/>
          <w:lang w:val="en-US" w:eastAsia="zh-CN"/>
        </w:rPr>
        <w:t>13013119771229001X</w:t>
      </w:r>
      <w:r>
        <w:rPr>
          <w:rFonts w:hint="eastAsia"/>
          <w:sz w:val="15"/>
          <w:szCs w:val="15"/>
        </w:rPr>
        <w:t xml:space="preserve">  </w:t>
      </w:r>
      <w:r>
        <w:rPr>
          <w:rFonts w:hint="eastAsia"/>
          <w:sz w:val="15"/>
          <w:szCs w:val="15"/>
          <w:lang w:val="en-US" w:eastAsia="zh-CN"/>
        </w:rPr>
        <w:t>津A28115D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