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张月月</w:t>
      </w:r>
      <w:r>
        <w:rPr>
          <w:rFonts w:hint="eastAsia"/>
          <w:sz w:val="15"/>
          <w:szCs w:val="15"/>
          <w:highlight w:val="none"/>
        </w:rPr>
        <w:t>，</w:t>
      </w:r>
      <w:r>
        <w:rPr>
          <w:rFonts w:hint="eastAsia"/>
          <w:sz w:val="15"/>
          <w:szCs w:val="15"/>
          <w:highlight w:val="none"/>
          <w:lang w:val="en-US" w:eastAsia="zh-CN"/>
        </w:rPr>
        <w:t>130126198908051815</w:t>
      </w:r>
      <w:r>
        <w:rPr>
          <w:rFonts w:hint="eastAsia"/>
          <w:sz w:val="15"/>
          <w:szCs w:val="15"/>
        </w:rPr>
        <w:t xml:space="preserve">  </w:t>
      </w:r>
      <w:r>
        <w:rPr>
          <w:rFonts w:hint="eastAsia"/>
          <w:sz w:val="15"/>
          <w:szCs w:val="15"/>
          <w:lang w:val="en-US" w:eastAsia="zh-CN"/>
        </w:rPr>
        <w:t>冀A49178D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