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张晓鹏</w:t>
      </w:r>
      <w:r>
        <w:rPr>
          <w:rFonts w:hint="eastAsia"/>
          <w:sz w:val="15"/>
          <w:szCs w:val="15"/>
          <w:highlight w:val="none"/>
        </w:rPr>
        <w:t>，</w:t>
      </w:r>
      <w:r>
        <w:rPr>
          <w:rFonts w:hint="eastAsia"/>
          <w:sz w:val="15"/>
          <w:szCs w:val="15"/>
          <w:highlight w:val="none"/>
          <w:lang w:val="en-US" w:eastAsia="zh-CN"/>
        </w:rPr>
        <w:t>130126198810162736</w:t>
      </w:r>
      <w:r>
        <w:rPr>
          <w:rFonts w:hint="eastAsia"/>
          <w:sz w:val="15"/>
          <w:szCs w:val="15"/>
        </w:rPr>
        <w:t xml:space="preserve">  </w:t>
      </w:r>
      <w:r>
        <w:rPr>
          <w:rFonts w:hint="eastAsia"/>
          <w:sz w:val="15"/>
          <w:szCs w:val="15"/>
          <w:lang w:val="en-US" w:eastAsia="zh-CN"/>
        </w:rPr>
        <w:t>冀AKE835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